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E304DF" w:rsidRPr="00793260" w14:paraId="0F142070" w14:textId="77777777" w:rsidTr="00BE70F2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4FDF9AC2" w14:textId="77777777" w:rsidR="00E304DF" w:rsidRPr="00793260" w:rsidRDefault="00E304DF" w:rsidP="00E304D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5040D912" w14:textId="77777777" w:rsidR="00E304DF" w:rsidRPr="00793260" w:rsidRDefault="00E304DF" w:rsidP="00E304D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62D46426" w14:textId="77777777" w:rsidR="00E304DF" w:rsidRPr="00793260" w:rsidRDefault="00E304DF" w:rsidP="00E304D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0912F321" w14:textId="77777777" w:rsidR="00E304DF" w:rsidRPr="00793260" w:rsidRDefault="00E304DF" w:rsidP="00E304D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3705ECFD" w14:textId="77777777" w:rsidR="00E304DF" w:rsidRPr="00793260" w:rsidRDefault="00E304DF" w:rsidP="00E304DF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796181FE" w14:textId="77777777" w:rsidR="00E304DF" w:rsidRPr="00793260" w:rsidRDefault="00E304DF" w:rsidP="00E304D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2CC4F68B" w14:textId="77777777" w:rsidR="00E304DF" w:rsidRPr="00793260" w:rsidRDefault="00E304DF" w:rsidP="00E304D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1B330359" w14:textId="77777777" w:rsidR="00E304DF" w:rsidRPr="00793260" w:rsidRDefault="00E304DF" w:rsidP="00E304DF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E304DF" w:rsidRPr="00793260" w14:paraId="636027AE" w14:textId="77777777" w:rsidTr="00BE70F2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122D1785" w14:textId="77777777" w:rsidR="00E304DF" w:rsidRPr="00793260" w:rsidRDefault="00E304DF" w:rsidP="00E304D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66EC10F2" w14:textId="77777777" w:rsidR="00E304DF" w:rsidRPr="00793260" w:rsidRDefault="00E304DF" w:rsidP="00E304D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095306A2" w14:textId="77777777" w:rsidR="00E304DF" w:rsidRPr="00793260" w:rsidRDefault="00E304DF" w:rsidP="00E304DF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51322BD9" w14:textId="77777777" w:rsidR="00E304DF" w:rsidRPr="00793260" w:rsidRDefault="00E304DF" w:rsidP="00E304DF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CC90A1D" w14:textId="77777777" w:rsidR="00E304DF" w:rsidRPr="00793260" w:rsidRDefault="00E304DF" w:rsidP="00E304D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Code/Spec/ Etc.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1795ABB1" w14:textId="77777777" w:rsidR="00E304DF" w:rsidRPr="00793260" w:rsidRDefault="00E304DF" w:rsidP="00E304D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3E85EC5" w14:textId="77777777" w:rsidR="00E304DF" w:rsidRPr="00793260" w:rsidRDefault="00E304DF" w:rsidP="00E304D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488919E" w14:textId="77777777" w:rsidR="00E304DF" w:rsidRPr="00793260" w:rsidRDefault="00E304DF" w:rsidP="00E304D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647435F" w14:textId="77777777" w:rsidR="00E304DF" w:rsidRPr="00793260" w:rsidRDefault="00007305" w:rsidP="00E304D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007305">
              <w:rPr>
                <w:rStyle w:val="Bold"/>
                <w:b w:val="0"/>
                <w:sz w:val="16"/>
                <w:szCs w:val="16"/>
              </w:rPr>
              <w:t>Project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56F07FB5" w14:textId="77777777" w:rsidR="00E304DF" w:rsidRPr="00793260" w:rsidRDefault="00E304DF" w:rsidP="00E304DF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387CCD" w:rsidRPr="00F777CF" w14:paraId="36D9A639" w14:textId="77777777" w:rsidTr="00BE70F2">
        <w:trPr>
          <w:cantSplit/>
        </w:trPr>
        <w:tc>
          <w:tcPr>
            <w:tcW w:w="720" w:type="dxa"/>
            <w:vAlign w:val="center"/>
          </w:tcPr>
          <w:p w14:paraId="7ADF31BF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5F847009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6CAE8A6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14C314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0B25C4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B4BA27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9563DDD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901D01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FB58168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326F02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48EF5438" w14:textId="77777777" w:rsidTr="00BE70F2">
        <w:trPr>
          <w:cantSplit/>
        </w:trPr>
        <w:tc>
          <w:tcPr>
            <w:tcW w:w="720" w:type="dxa"/>
            <w:vAlign w:val="center"/>
          </w:tcPr>
          <w:p w14:paraId="56CAB458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3975736E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General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9DA062B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Confirm documents:</w:t>
            </w:r>
          </w:p>
          <w:p w14:paraId="6C2B9D33" w14:textId="77777777" w:rsidR="00387CCD" w:rsidRPr="00F777CF" w:rsidRDefault="00387CCD" w:rsidP="00BE70F2">
            <w:pPr>
              <w:numPr>
                <w:ilvl w:val="0"/>
                <w:numId w:val="24"/>
              </w:numPr>
              <w:ind w:left="61" w:right="75" w:firstLine="0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 xml:space="preserve">Construction drawing </w:t>
            </w:r>
          </w:p>
          <w:p w14:paraId="603A97D9" w14:textId="77777777" w:rsidR="00387CCD" w:rsidRPr="00F777CF" w:rsidRDefault="00387CCD" w:rsidP="00BE70F2">
            <w:pPr>
              <w:numPr>
                <w:ilvl w:val="0"/>
                <w:numId w:val="24"/>
              </w:numPr>
              <w:ind w:left="61" w:right="75" w:firstLine="0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Method statement</w:t>
            </w:r>
          </w:p>
          <w:p w14:paraId="42E05672" w14:textId="77777777" w:rsidR="00387CCD" w:rsidRPr="00F777CF" w:rsidRDefault="00387CCD" w:rsidP="00BE70F2">
            <w:pPr>
              <w:numPr>
                <w:ilvl w:val="0"/>
                <w:numId w:val="24"/>
              </w:numPr>
              <w:ind w:left="61" w:right="75" w:firstLine="0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Permits</w:t>
            </w:r>
          </w:p>
          <w:p w14:paraId="33611B7F" w14:textId="77777777" w:rsidR="00387CCD" w:rsidRPr="00F777CF" w:rsidRDefault="00387CCD" w:rsidP="00BE70F2">
            <w:pPr>
              <w:numPr>
                <w:ilvl w:val="0"/>
                <w:numId w:val="24"/>
              </w:numPr>
              <w:ind w:left="61" w:right="75" w:firstLine="0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Material Submittals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68A6F0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D909D2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5AA5D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Documents available and latest revision from document management system</w:t>
            </w:r>
          </w:p>
        </w:tc>
        <w:tc>
          <w:tcPr>
            <w:tcW w:w="1170" w:type="dxa"/>
            <w:vAlign w:val="center"/>
          </w:tcPr>
          <w:p w14:paraId="6998054F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810A55C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A45EFE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DCDBF7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6FCD8305" w14:textId="77777777" w:rsidTr="00BE70F2">
        <w:trPr>
          <w:cantSplit/>
        </w:trPr>
        <w:tc>
          <w:tcPr>
            <w:tcW w:w="720" w:type="dxa"/>
            <w:vAlign w:val="center"/>
          </w:tcPr>
          <w:p w14:paraId="207EC43F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3A3B633A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Material receiving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35A86B5" w14:textId="77777777" w:rsidR="00387CCD" w:rsidRPr="00F777CF" w:rsidRDefault="00387CCD" w:rsidP="00BE70F2">
            <w:pPr>
              <w:ind w:left="61" w:right="75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EE910B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3F0AD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8EDA2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952F48A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7C0FB9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7411E3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DEF798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76721485" w14:textId="77777777" w:rsidTr="00BE70F2">
        <w:trPr>
          <w:cantSplit/>
        </w:trPr>
        <w:tc>
          <w:tcPr>
            <w:tcW w:w="720" w:type="dxa"/>
            <w:vAlign w:val="center"/>
          </w:tcPr>
          <w:p w14:paraId="3A2839DF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3440FEF2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C816913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A8CB9A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97BAA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E034C4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C552176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F1990A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788E10E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2EE0C7" w14:textId="77777777" w:rsidR="00387CCD" w:rsidRPr="00F777CF" w:rsidRDefault="00387CCD" w:rsidP="00007305">
            <w:pPr>
              <w:jc w:val="center"/>
              <w:rPr>
                <w:rFonts w:cs="Arial"/>
                <w:color w:val="000000"/>
              </w:rPr>
            </w:pPr>
            <w:r w:rsidRPr="00CE1C78">
              <w:rPr>
                <w:rFonts w:cs="Arial"/>
                <w:sz w:val="16"/>
                <w:szCs w:val="16"/>
              </w:rPr>
              <w:t>Material Receiving Report</w:t>
            </w:r>
            <w:r w:rsidRPr="00F777CF">
              <w:rPr>
                <w:rFonts w:cs="Arial"/>
                <w:color w:val="000000"/>
              </w:rPr>
              <w:t xml:space="preserve"> </w:t>
            </w:r>
          </w:p>
        </w:tc>
      </w:tr>
      <w:tr w:rsidR="00387CCD" w:rsidRPr="00F777CF" w14:paraId="6E858098" w14:textId="77777777" w:rsidTr="00BE70F2">
        <w:trPr>
          <w:cantSplit/>
        </w:trPr>
        <w:tc>
          <w:tcPr>
            <w:tcW w:w="720" w:type="dxa"/>
            <w:vAlign w:val="center"/>
          </w:tcPr>
          <w:p w14:paraId="118A378B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7E818178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950DEB7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7CF1B7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51CE2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5E6B63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44A77CD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E2CE36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0DC62F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78C761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5AF9EA1C" w14:textId="77777777" w:rsidTr="00BE70F2">
        <w:trPr>
          <w:cantSplit/>
        </w:trPr>
        <w:tc>
          <w:tcPr>
            <w:tcW w:w="720" w:type="dxa"/>
            <w:vAlign w:val="center"/>
          </w:tcPr>
          <w:p w14:paraId="12A33572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1A4601F3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AC58F36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Refer to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13CC7A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985790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63F0BA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216D900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8FAF25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3EBF44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3C3640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594FCA74" w14:textId="77777777" w:rsidTr="00BE70F2">
        <w:trPr>
          <w:cantSplit/>
        </w:trPr>
        <w:tc>
          <w:tcPr>
            <w:tcW w:w="720" w:type="dxa"/>
            <w:vAlign w:val="center"/>
          </w:tcPr>
          <w:p w14:paraId="409712BB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7EB6729C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Setting out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857D358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53966F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BEF465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B298E4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BA02045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902CECF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C4A993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AA4618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6D715666" w14:textId="77777777" w:rsidTr="00BE70F2">
        <w:trPr>
          <w:cantSplit/>
        </w:trPr>
        <w:tc>
          <w:tcPr>
            <w:tcW w:w="720" w:type="dxa"/>
            <w:vAlign w:val="center"/>
          </w:tcPr>
          <w:p w14:paraId="6516A5C6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30E28169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C8B62DF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Line Control as per the latest setting out points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5CFB07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16F25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5ADECD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4221BFD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98979E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FD7904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186898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7BE1A3FE" w14:textId="77777777" w:rsidTr="00BE70F2">
        <w:trPr>
          <w:cantSplit/>
        </w:trPr>
        <w:tc>
          <w:tcPr>
            <w:tcW w:w="720" w:type="dxa"/>
            <w:vAlign w:val="center"/>
          </w:tcPr>
          <w:p w14:paraId="300C7653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1550" w:type="dxa"/>
            <w:vAlign w:val="center"/>
          </w:tcPr>
          <w:p w14:paraId="69241DF3" w14:textId="77777777" w:rsidR="00387CCD" w:rsidRPr="00F777CF" w:rsidRDefault="00387CCD" w:rsidP="0000730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99DDE47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b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All below ground utilities identified and marked-out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650BF5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887864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7F6B9E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8507DB2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F2BB5B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50A538D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33F241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045462D0" w14:textId="77777777" w:rsidTr="00BE70F2">
        <w:trPr>
          <w:cantSplit/>
        </w:trPr>
        <w:tc>
          <w:tcPr>
            <w:tcW w:w="720" w:type="dxa"/>
            <w:vAlign w:val="center"/>
          </w:tcPr>
          <w:p w14:paraId="1A5D3532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5.0</w:t>
            </w:r>
          </w:p>
        </w:tc>
        <w:tc>
          <w:tcPr>
            <w:tcW w:w="1550" w:type="dxa"/>
            <w:vAlign w:val="center"/>
          </w:tcPr>
          <w:p w14:paraId="04CE84A0" w14:textId="77777777" w:rsidR="00387CCD" w:rsidRPr="00F777CF" w:rsidRDefault="00387CCD" w:rsidP="0000730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General Excavation</w:t>
            </w:r>
          </w:p>
          <w:p w14:paraId="01C2B037" w14:textId="77777777" w:rsidR="00387CCD" w:rsidRPr="00F777CF" w:rsidRDefault="00387CCD" w:rsidP="00007305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4EEE967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7CC977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49E22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F75B8D3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2405B82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3506F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3193BC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FD4BDF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306E6B26" w14:textId="77777777" w:rsidTr="00BE70F2">
        <w:trPr>
          <w:cantSplit/>
        </w:trPr>
        <w:tc>
          <w:tcPr>
            <w:tcW w:w="720" w:type="dxa"/>
            <w:vAlign w:val="center"/>
          </w:tcPr>
          <w:p w14:paraId="345F6CE7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4BE19B41" w14:textId="77777777" w:rsidR="00387CCD" w:rsidRPr="00F777CF" w:rsidRDefault="00387CCD" w:rsidP="00007305">
            <w:pPr>
              <w:ind w:left="142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90DF571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Temporary drainage installed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8DA7F3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Prior to excavation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70DC1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B8046B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28E6133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33C3C2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BE9C856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B7636E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59F1387D" w14:textId="77777777" w:rsidTr="00BE70F2">
        <w:trPr>
          <w:cantSplit/>
        </w:trPr>
        <w:tc>
          <w:tcPr>
            <w:tcW w:w="720" w:type="dxa"/>
            <w:vAlign w:val="center"/>
          </w:tcPr>
          <w:p w14:paraId="171151C5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0E7AB88E" w14:textId="77777777" w:rsidR="00387CCD" w:rsidRPr="00F777CF" w:rsidRDefault="00387CCD" w:rsidP="00007305">
            <w:pPr>
              <w:ind w:left="142"/>
              <w:jc w:val="center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506C5BA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Lines and grade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DC358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FD73E5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5416D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7FC4F3A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78554A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6CBCF7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9A3BB5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39A24BA2" w14:textId="77777777" w:rsidTr="00BE70F2">
        <w:trPr>
          <w:cantSplit/>
        </w:trPr>
        <w:tc>
          <w:tcPr>
            <w:tcW w:w="720" w:type="dxa"/>
            <w:vAlign w:val="center"/>
          </w:tcPr>
          <w:p w14:paraId="1610F3EC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1550" w:type="dxa"/>
            <w:vAlign w:val="center"/>
          </w:tcPr>
          <w:p w14:paraId="236A566A" w14:textId="77777777" w:rsidR="00387CCD" w:rsidRPr="00F777CF" w:rsidRDefault="00387CCD" w:rsidP="0000730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181E465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 xml:space="preserve">Verify bearing capacity of soil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23BFE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859FCB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4FDBED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0B5013F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FD81D0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69DDAE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A6A433C" w14:textId="77777777" w:rsidR="00387CCD" w:rsidRPr="00F777CF" w:rsidRDefault="00387CCD" w:rsidP="00007305">
            <w:pPr>
              <w:jc w:val="center"/>
              <w:rPr>
                <w:sz w:val="17"/>
              </w:rPr>
            </w:pPr>
            <w:r w:rsidRPr="00F777CF">
              <w:rPr>
                <w:sz w:val="17"/>
              </w:rPr>
              <w:t>Soil compaction test report</w:t>
            </w:r>
          </w:p>
        </w:tc>
      </w:tr>
      <w:tr w:rsidR="00387CCD" w:rsidRPr="00F777CF" w14:paraId="7A6D6936" w14:textId="77777777" w:rsidTr="00BE70F2">
        <w:trPr>
          <w:cantSplit/>
        </w:trPr>
        <w:tc>
          <w:tcPr>
            <w:tcW w:w="720" w:type="dxa"/>
            <w:vAlign w:val="center"/>
          </w:tcPr>
          <w:p w14:paraId="223C62D7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1550" w:type="dxa"/>
            <w:vAlign w:val="center"/>
          </w:tcPr>
          <w:p w14:paraId="01A8958C" w14:textId="77777777" w:rsidR="00387CCD" w:rsidRPr="00F777CF" w:rsidRDefault="00387CCD" w:rsidP="0000730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B7DBB41" w14:textId="77777777" w:rsidR="00387CCD" w:rsidRPr="00BE70F2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Bottom of excavation condition – check for loose material, soft spots, etc.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58A93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22062A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534E27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DEA0049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19F3B8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A7B5C9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FF58EA0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6BB41C08" w14:textId="77777777" w:rsidTr="00BE70F2">
        <w:trPr>
          <w:cantSplit/>
        </w:trPr>
        <w:tc>
          <w:tcPr>
            <w:tcW w:w="720" w:type="dxa"/>
            <w:vAlign w:val="center"/>
          </w:tcPr>
          <w:p w14:paraId="526A3BB2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6.0</w:t>
            </w:r>
          </w:p>
        </w:tc>
        <w:tc>
          <w:tcPr>
            <w:tcW w:w="1550" w:type="dxa"/>
            <w:vAlign w:val="center"/>
          </w:tcPr>
          <w:p w14:paraId="5080F7E6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Backfill &amp; Compaction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EB32365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61C8A9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75BD5AE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216FB2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2C6C054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CD26FE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5D94E6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25FEFE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22702930" w14:textId="77777777" w:rsidTr="00BE70F2">
        <w:trPr>
          <w:cantSplit/>
        </w:trPr>
        <w:tc>
          <w:tcPr>
            <w:tcW w:w="720" w:type="dxa"/>
            <w:vAlign w:val="center"/>
          </w:tcPr>
          <w:p w14:paraId="77A43CDD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72BFE218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6519DA4" w14:textId="77777777" w:rsidR="00387CCD" w:rsidRPr="00F777CF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Backfill materials layer thickness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197E3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0BAB18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AF8A83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461B8C8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3FA876E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D2A5856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8B98C2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64B0EBAE" w14:textId="77777777" w:rsidTr="00BE70F2">
        <w:trPr>
          <w:cantSplit/>
        </w:trPr>
        <w:tc>
          <w:tcPr>
            <w:tcW w:w="720" w:type="dxa"/>
            <w:vAlign w:val="center"/>
          </w:tcPr>
          <w:p w14:paraId="43E8E0B1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5800C05D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FE0965D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Compaction of backfill material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F53ACF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DE0CEA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A22E32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8D30F0D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3F54C39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7A1322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A3CAC75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768E3E8A" w14:textId="77777777" w:rsidTr="00BE70F2">
        <w:trPr>
          <w:cantSplit/>
        </w:trPr>
        <w:tc>
          <w:tcPr>
            <w:tcW w:w="720" w:type="dxa"/>
            <w:vAlign w:val="center"/>
          </w:tcPr>
          <w:p w14:paraId="724E509E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4177B882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8EE177D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Moisture content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07DC18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935BB6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  <w:r w:rsidRPr="00F777CF">
              <w:rPr>
                <w:sz w:val="17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322A88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C96A64F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A76E4C4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32F24B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85FED6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10665DA8" w14:textId="77777777" w:rsidTr="00BE70F2">
        <w:trPr>
          <w:cantSplit/>
        </w:trPr>
        <w:tc>
          <w:tcPr>
            <w:tcW w:w="720" w:type="dxa"/>
            <w:vAlign w:val="center"/>
          </w:tcPr>
          <w:p w14:paraId="4A023C6D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1550" w:type="dxa"/>
            <w:vAlign w:val="center"/>
          </w:tcPr>
          <w:p w14:paraId="52D50B05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214AE75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Structural backfill, if required, placed within the time frame to compressive strength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75B11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16CEF8" w14:textId="77777777" w:rsidR="00387CCD" w:rsidRPr="00F777CF" w:rsidRDefault="00387CCD" w:rsidP="00007305">
            <w:pPr>
              <w:rPr>
                <w:rFonts w:eastAsia="Calibri"/>
                <w:szCs w:val="22"/>
              </w:rPr>
            </w:pPr>
            <w:r w:rsidRPr="00F777CF">
              <w:rPr>
                <w:rFonts w:eastAsia="Calibri"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0EA1E2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E65583C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F6B676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C29D58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1AEF97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1C4DA0E5" w14:textId="77777777" w:rsidTr="00BE70F2">
        <w:trPr>
          <w:cantSplit/>
        </w:trPr>
        <w:tc>
          <w:tcPr>
            <w:tcW w:w="720" w:type="dxa"/>
            <w:vAlign w:val="center"/>
          </w:tcPr>
          <w:p w14:paraId="4223BBCA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7.0</w:t>
            </w:r>
          </w:p>
        </w:tc>
        <w:tc>
          <w:tcPr>
            <w:tcW w:w="1550" w:type="dxa"/>
            <w:vAlign w:val="center"/>
          </w:tcPr>
          <w:p w14:paraId="6FE81257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Finished Grade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5148B44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02F8CB0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B3525BC" w14:textId="77777777" w:rsidR="00387CCD" w:rsidRPr="00F777CF" w:rsidRDefault="00387CCD" w:rsidP="00007305">
            <w:pPr>
              <w:rPr>
                <w:rFonts w:eastAsia="Calibri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F5896A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6A5ABE9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C0BB9F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EAA285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C69A78E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68851DB5" w14:textId="77777777" w:rsidTr="00BE70F2">
        <w:trPr>
          <w:cantSplit/>
        </w:trPr>
        <w:tc>
          <w:tcPr>
            <w:tcW w:w="720" w:type="dxa"/>
            <w:vAlign w:val="center"/>
          </w:tcPr>
          <w:p w14:paraId="69222E68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1550" w:type="dxa"/>
            <w:vAlign w:val="center"/>
          </w:tcPr>
          <w:p w14:paraId="5F5B34FB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90C5BEC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Check final line and level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2F454C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826947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0D7539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F5700E5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CA4555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D29656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ADE2D84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1578D2DB" w14:textId="77777777" w:rsidTr="00BE70F2">
        <w:trPr>
          <w:cantSplit/>
        </w:trPr>
        <w:tc>
          <w:tcPr>
            <w:tcW w:w="720" w:type="dxa"/>
            <w:vAlign w:val="center"/>
          </w:tcPr>
          <w:p w14:paraId="55D1933A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lastRenderedPageBreak/>
              <w:t>7.2</w:t>
            </w:r>
          </w:p>
        </w:tc>
        <w:tc>
          <w:tcPr>
            <w:tcW w:w="1550" w:type="dxa"/>
            <w:vAlign w:val="center"/>
          </w:tcPr>
          <w:p w14:paraId="6409F62E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D3621F1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Topsoil layer thickness, seeding and vermin protection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C11595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65D8DC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3D40B2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8E7BF29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9D6135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9A71BE0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E53041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488B6A14" w14:textId="77777777" w:rsidTr="00BE70F2">
        <w:trPr>
          <w:cantSplit/>
        </w:trPr>
        <w:tc>
          <w:tcPr>
            <w:tcW w:w="720" w:type="dxa"/>
            <w:vAlign w:val="center"/>
          </w:tcPr>
          <w:p w14:paraId="573DD999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1550" w:type="dxa"/>
            <w:vAlign w:val="center"/>
          </w:tcPr>
          <w:p w14:paraId="7AD1ABB4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8B51286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Drainage ditches, channels or underground drainage.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947B84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5352D1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9CE9ED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5C7064E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F49DD0A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FB1A876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98C35B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7E568305" w14:textId="77777777" w:rsidTr="00BE70F2">
        <w:trPr>
          <w:cantSplit/>
        </w:trPr>
        <w:tc>
          <w:tcPr>
            <w:tcW w:w="720" w:type="dxa"/>
            <w:vAlign w:val="center"/>
          </w:tcPr>
          <w:p w14:paraId="277149F3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8.0</w:t>
            </w:r>
          </w:p>
        </w:tc>
        <w:tc>
          <w:tcPr>
            <w:tcW w:w="1550" w:type="dxa"/>
            <w:vAlign w:val="center"/>
          </w:tcPr>
          <w:p w14:paraId="402EAA19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777CF">
              <w:rPr>
                <w:rFonts w:cs="Arial"/>
                <w:b/>
                <w:sz w:val="16"/>
                <w:szCs w:val="16"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9404B1C" w14:textId="77777777" w:rsidR="00387CCD" w:rsidRPr="00F777CF" w:rsidRDefault="00387CCD" w:rsidP="00BE70F2">
            <w:pPr>
              <w:autoSpaceDE w:val="0"/>
              <w:autoSpaceDN w:val="0"/>
              <w:adjustRightInd w:val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8E5CB2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86E53D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15476E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F61FA96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CD72C1A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C3B297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A74031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  <w:tr w:rsidR="00387CCD" w:rsidRPr="00F777CF" w14:paraId="15310325" w14:textId="77777777" w:rsidTr="00BE70F2">
        <w:trPr>
          <w:cantSplit/>
        </w:trPr>
        <w:tc>
          <w:tcPr>
            <w:tcW w:w="720" w:type="dxa"/>
            <w:vAlign w:val="center"/>
          </w:tcPr>
          <w:p w14:paraId="57ED5452" w14:textId="77777777" w:rsidR="00387CCD" w:rsidRPr="00F777CF" w:rsidRDefault="00387CCD" w:rsidP="00BE70F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1550" w:type="dxa"/>
            <w:vAlign w:val="center"/>
          </w:tcPr>
          <w:p w14:paraId="46C8B138" w14:textId="77777777" w:rsidR="00387CCD" w:rsidRPr="00F777CF" w:rsidRDefault="00387CCD" w:rsidP="0000730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C438C9C" w14:textId="77777777" w:rsidR="00387CCD" w:rsidRPr="00BE70F2" w:rsidRDefault="00387CCD" w:rsidP="00BE70F2">
            <w:pPr>
              <w:ind w:left="61" w:right="75"/>
              <w:jc w:val="left"/>
              <w:rPr>
                <w:rFonts w:eastAsia="Calibri" w:cs="Arial"/>
                <w:sz w:val="16"/>
                <w:szCs w:val="22"/>
              </w:rPr>
            </w:pPr>
            <w:r w:rsidRPr="00F777CF">
              <w:rPr>
                <w:rFonts w:eastAsia="Calibri" w:cs="Arial"/>
                <w:sz w:val="16"/>
                <w:szCs w:val="22"/>
              </w:rPr>
              <w:t>All records signed off and closed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75F949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E963B3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A29F5F" w14:textId="77777777" w:rsidR="00387CCD" w:rsidRPr="00F777CF" w:rsidRDefault="00387CCD" w:rsidP="00007305">
            <w:pPr>
              <w:jc w:val="center"/>
              <w:rPr>
                <w:rFonts w:cs="Arial"/>
                <w:sz w:val="16"/>
                <w:szCs w:val="16"/>
              </w:rPr>
            </w:pPr>
            <w:r w:rsidRPr="00F777CF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3C8D514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A34ABE" w14:textId="77777777" w:rsidR="00387CCD" w:rsidRPr="00F777CF" w:rsidRDefault="00387CCD" w:rsidP="00007305">
            <w:pPr>
              <w:jc w:val="center"/>
              <w:rPr>
                <w:b/>
                <w:sz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7712C5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17EECD" w14:textId="77777777" w:rsidR="00387CCD" w:rsidRPr="00F777CF" w:rsidRDefault="00387CCD" w:rsidP="00007305">
            <w:pPr>
              <w:jc w:val="center"/>
              <w:rPr>
                <w:sz w:val="17"/>
              </w:rPr>
            </w:pPr>
          </w:p>
        </w:tc>
      </w:tr>
    </w:tbl>
    <w:p w14:paraId="14525FA9" w14:textId="77777777" w:rsidR="00C97E8D" w:rsidRDefault="00C97E8D" w:rsidP="00E20C4E">
      <w:pPr>
        <w:rPr>
          <w:rFonts w:cs="Arial"/>
        </w:rPr>
      </w:pPr>
    </w:p>
    <w:p w14:paraId="372C993B" w14:textId="77777777" w:rsidR="00C97E8D" w:rsidRPr="00C97E8D" w:rsidRDefault="00C97E8D" w:rsidP="00C97E8D">
      <w:pPr>
        <w:rPr>
          <w:rFonts w:cs="Arial"/>
        </w:rPr>
      </w:pPr>
    </w:p>
    <w:p w14:paraId="44FF472C" w14:textId="77777777" w:rsidR="00C97E8D" w:rsidRPr="00C97E8D" w:rsidRDefault="00C97E8D" w:rsidP="00C97E8D">
      <w:pPr>
        <w:rPr>
          <w:rFonts w:cs="Arial"/>
        </w:rPr>
      </w:pPr>
    </w:p>
    <w:sectPr w:rsidR="00C97E8D" w:rsidRPr="00C97E8D" w:rsidSect="00541184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D8C8" w14:textId="77777777" w:rsidR="003C4B50" w:rsidRDefault="003C4B50">
      <w:r>
        <w:separator/>
      </w:r>
    </w:p>
    <w:p w14:paraId="25A2318C" w14:textId="77777777" w:rsidR="003C4B50" w:rsidRDefault="003C4B50"/>
  </w:endnote>
  <w:endnote w:type="continuationSeparator" w:id="0">
    <w:p w14:paraId="516A0FFF" w14:textId="77777777" w:rsidR="003C4B50" w:rsidRDefault="003C4B50">
      <w:r>
        <w:continuationSeparator/>
      </w:r>
    </w:p>
    <w:p w14:paraId="6CF4948F" w14:textId="77777777" w:rsidR="003C4B50" w:rsidRDefault="003C4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0360" w14:textId="0E82CF79" w:rsidR="005D255C" w:rsidRPr="00F92124" w:rsidRDefault="005D255C" w:rsidP="005D255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1831F" wp14:editId="00F023F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C276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3F761D6B56684761AB84A4E1AFCA221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EPM-KCE-TP-000012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D1C32F8B71274BD38556188E186D7F6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44058CF" w14:textId="77777777" w:rsidR="005D255C" w:rsidRDefault="005D255C" w:rsidP="005D255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BAE0906" w14:textId="0B9B7488" w:rsidR="007C2933" w:rsidRPr="005D255C" w:rsidRDefault="005D255C" w:rsidP="005D255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DE39" w14:textId="77777777" w:rsidR="003C4B50" w:rsidRDefault="003C4B50">
      <w:r>
        <w:separator/>
      </w:r>
    </w:p>
    <w:p w14:paraId="661EDCC3" w14:textId="77777777" w:rsidR="003C4B50" w:rsidRDefault="003C4B50"/>
  </w:footnote>
  <w:footnote w:type="continuationSeparator" w:id="0">
    <w:p w14:paraId="57627599" w14:textId="77777777" w:rsidR="003C4B50" w:rsidRDefault="003C4B50">
      <w:r>
        <w:continuationSeparator/>
      </w:r>
    </w:p>
    <w:p w14:paraId="77466471" w14:textId="77777777" w:rsidR="003C4B50" w:rsidRDefault="003C4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AD98" w14:textId="77777777" w:rsidR="002B4AF5" w:rsidRDefault="00236933" w:rsidP="00236933">
    <w:pPr>
      <w:pStyle w:val="Header"/>
      <w:jc w:val="center"/>
      <w:rPr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0B0F26E9" wp14:editId="5F547124">
          <wp:simplePos x="0" y="0"/>
          <wp:positionH relativeFrom="leftMargin">
            <wp:posOffset>931545</wp:posOffset>
          </wp:positionH>
          <wp:positionV relativeFrom="paragraph">
            <wp:posOffset>-44450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AF5" w:rsidRPr="002B4AF5">
      <w:rPr>
        <w:b/>
        <w:bCs/>
        <w:sz w:val="24"/>
        <w:szCs w:val="24"/>
      </w:rPr>
      <w:t>Project Construction Inspection and Test Plan for</w:t>
    </w:r>
  </w:p>
  <w:p w14:paraId="68D68EF6" w14:textId="77777777" w:rsidR="007C2933" w:rsidRPr="002B4AF5" w:rsidRDefault="002B4AF5" w:rsidP="00236933">
    <w:pPr>
      <w:pStyle w:val="Header"/>
      <w:jc w:val="center"/>
      <w:rPr>
        <w:b/>
        <w:bCs/>
        <w:sz w:val="24"/>
        <w:szCs w:val="24"/>
      </w:rPr>
    </w:pPr>
    <w:r w:rsidRPr="002B4AF5">
      <w:rPr>
        <w:b/>
        <w:bCs/>
        <w:sz w:val="24"/>
        <w:szCs w:val="24"/>
      </w:rPr>
      <w:t>Excavation and Backfill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AE4A31"/>
    <w:multiLevelType w:val="hybridMultilevel"/>
    <w:tmpl w:val="F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DBD"/>
    <w:multiLevelType w:val="hybridMultilevel"/>
    <w:tmpl w:val="9C8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13"/>
  </w:num>
  <w:num w:numId="23">
    <w:abstractNumId w:val="11"/>
    <w:lvlOverride w:ilvl="0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5">
    <w:abstractNumId w:val="4"/>
  </w:num>
  <w:num w:numId="26">
    <w:abstractNumId w:val="10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305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7B"/>
    <w:rsid w:val="00026479"/>
    <w:rsid w:val="00026742"/>
    <w:rsid w:val="000277A5"/>
    <w:rsid w:val="0003084E"/>
    <w:rsid w:val="000310E5"/>
    <w:rsid w:val="00032E45"/>
    <w:rsid w:val="00032E7C"/>
    <w:rsid w:val="00033477"/>
    <w:rsid w:val="000334E2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81C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0"/>
    <w:rsid w:val="000824A1"/>
    <w:rsid w:val="000824D6"/>
    <w:rsid w:val="00082710"/>
    <w:rsid w:val="00082C1A"/>
    <w:rsid w:val="00082D26"/>
    <w:rsid w:val="00082E05"/>
    <w:rsid w:val="00083C9A"/>
    <w:rsid w:val="000862E9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47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D7EA6"/>
    <w:rsid w:val="000E3163"/>
    <w:rsid w:val="000E36B4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54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1E2B"/>
    <w:rsid w:val="00142314"/>
    <w:rsid w:val="001428BA"/>
    <w:rsid w:val="00143272"/>
    <w:rsid w:val="00143E4D"/>
    <w:rsid w:val="00144396"/>
    <w:rsid w:val="00144496"/>
    <w:rsid w:val="001445B4"/>
    <w:rsid w:val="00146719"/>
    <w:rsid w:val="001467D4"/>
    <w:rsid w:val="00146FDD"/>
    <w:rsid w:val="00147ED9"/>
    <w:rsid w:val="00150609"/>
    <w:rsid w:val="00151DF4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688E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03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6933"/>
    <w:rsid w:val="00237B71"/>
    <w:rsid w:val="00240882"/>
    <w:rsid w:val="00240D9F"/>
    <w:rsid w:val="00241E3A"/>
    <w:rsid w:val="00243164"/>
    <w:rsid w:val="00244404"/>
    <w:rsid w:val="0024527D"/>
    <w:rsid w:val="00245C77"/>
    <w:rsid w:val="00246DC4"/>
    <w:rsid w:val="00250B75"/>
    <w:rsid w:val="00250D86"/>
    <w:rsid w:val="00250F6B"/>
    <w:rsid w:val="00251BED"/>
    <w:rsid w:val="00253D75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5A9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68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4AF5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BEC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81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36F"/>
    <w:rsid w:val="00336829"/>
    <w:rsid w:val="00337B1C"/>
    <w:rsid w:val="00340C21"/>
    <w:rsid w:val="0034178C"/>
    <w:rsid w:val="00341C24"/>
    <w:rsid w:val="00342442"/>
    <w:rsid w:val="0034287E"/>
    <w:rsid w:val="00342B07"/>
    <w:rsid w:val="00342DD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EE0"/>
    <w:rsid w:val="003822A9"/>
    <w:rsid w:val="003822E8"/>
    <w:rsid w:val="00383AFF"/>
    <w:rsid w:val="00384D0C"/>
    <w:rsid w:val="003853C9"/>
    <w:rsid w:val="00385913"/>
    <w:rsid w:val="00385A33"/>
    <w:rsid w:val="00385E7F"/>
    <w:rsid w:val="00387CCD"/>
    <w:rsid w:val="00387E73"/>
    <w:rsid w:val="00391FDD"/>
    <w:rsid w:val="00394E4A"/>
    <w:rsid w:val="00395B7C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4B50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9FC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396"/>
    <w:rsid w:val="004067A0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9E0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620"/>
    <w:rsid w:val="00451BAB"/>
    <w:rsid w:val="00452D05"/>
    <w:rsid w:val="0045346F"/>
    <w:rsid w:val="00457ADD"/>
    <w:rsid w:val="004606BC"/>
    <w:rsid w:val="00460E68"/>
    <w:rsid w:val="00462AE6"/>
    <w:rsid w:val="0046336F"/>
    <w:rsid w:val="00465DCF"/>
    <w:rsid w:val="00467352"/>
    <w:rsid w:val="00467D1F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3E7"/>
    <w:rsid w:val="00483768"/>
    <w:rsid w:val="00484828"/>
    <w:rsid w:val="004854D3"/>
    <w:rsid w:val="004867C0"/>
    <w:rsid w:val="00487475"/>
    <w:rsid w:val="00490352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570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1C3"/>
    <w:rsid w:val="00535DE6"/>
    <w:rsid w:val="00536A42"/>
    <w:rsid w:val="0053722B"/>
    <w:rsid w:val="00537731"/>
    <w:rsid w:val="00541027"/>
    <w:rsid w:val="00541184"/>
    <w:rsid w:val="00541B66"/>
    <w:rsid w:val="005428D5"/>
    <w:rsid w:val="00544893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9D8"/>
    <w:rsid w:val="00573C54"/>
    <w:rsid w:val="00574D46"/>
    <w:rsid w:val="00574D7D"/>
    <w:rsid w:val="005751B8"/>
    <w:rsid w:val="00575AF7"/>
    <w:rsid w:val="00575D63"/>
    <w:rsid w:val="00576090"/>
    <w:rsid w:val="00577E16"/>
    <w:rsid w:val="005809CE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255C"/>
    <w:rsid w:val="005D5008"/>
    <w:rsid w:val="005D53F9"/>
    <w:rsid w:val="005D72AB"/>
    <w:rsid w:val="005E018E"/>
    <w:rsid w:val="005E1802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DE0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85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D57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66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3CFD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9F5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F2E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0A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178"/>
    <w:rsid w:val="007C1513"/>
    <w:rsid w:val="007C1E16"/>
    <w:rsid w:val="007C2468"/>
    <w:rsid w:val="007C2933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AE3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157"/>
    <w:rsid w:val="00806F7B"/>
    <w:rsid w:val="00810B38"/>
    <w:rsid w:val="0081185A"/>
    <w:rsid w:val="00811CF3"/>
    <w:rsid w:val="0081324F"/>
    <w:rsid w:val="008132F6"/>
    <w:rsid w:val="00813DD3"/>
    <w:rsid w:val="00814605"/>
    <w:rsid w:val="00814F58"/>
    <w:rsid w:val="008156C9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1A0D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5CD7"/>
    <w:rsid w:val="00856221"/>
    <w:rsid w:val="0085681A"/>
    <w:rsid w:val="00857095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1A33"/>
    <w:rsid w:val="008765CB"/>
    <w:rsid w:val="00877E23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F62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223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A30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D29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AC3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89"/>
    <w:rsid w:val="00971B7A"/>
    <w:rsid w:val="00973A9D"/>
    <w:rsid w:val="00973D5F"/>
    <w:rsid w:val="009762AB"/>
    <w:rsid w:val="0097796F"/>
    <w:rsid w:val="00980D98"/>
    <w:rsid w:val="0098178B"/>
    <w:rsid w:val="00982CA5"/>
    <w:rsid w:val="00983097"/>
    <w:rsid w:val="00984130"/>
    <w:rsid w:val="009869E0"/>
    <w:rsid w:val="0098746D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15D1"/>
    <w:rsid w:val="009A20A9"/>
    <w:rsid w:val="009A350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1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173"/>
    <w:rsid w:val="009D7316"/>
    <w:rsid w:val="009D781A"/>
    <w:rsid w:val="009E0BFF"/>
    <w:rsid w:val="009E10EA"/>
    <w:rsid w:val="009E2CBA"/>
    <w:rsid w:val="009E2D4B"/>
    <w:rsid w:val="009E33B8"/>
    <w:rsid w:val="009E34A4"/>
    <w:rsid w:val="009E44BD"/>
    <w:rsid w:val="009E482E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11A"/>
    <w:rsid w:val="009F385A"/>
    <w:rsid w:val="009F4B8B"/>
    <w:rsid w:val="009F4EBD"/>
    <w:rsid w:val="009F5230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5CC7"/>
    <w:rsid w:val="00A26A6D"/>
    <w:rsid w:val="00A272EC"/>
    <w:rsid w:val="00A30AA5"/>
    <w:rsid w:val="00A318A7"/>
    <w:rsid w:val="00A327E1"/>
    <w:rsid w:val="00A32955"/>
    <w:rsid w:val="00A329C3"/>
    <w:rsid w:val="00A3379E"/>
    <w:rsid w:val="00A346DC"/>
    <w:rsid w:val="00A34B9E"/>
    <w:rsid w:val="00A3769C"/>
    <w:rsid w:val="00A37959"/>
    <w:rsid w:val="00A37B07"/>
    <w:rsid w:val="00A400EE"/>
    <w:rsid w:val="00A407DA"/>
    <w:rsid w:val="00A40CDB"/>
    <w:rsid w:val="00A41D8A"/>
    <w:rsid w:val="00A4293D"/>
    <w:rsid w:val="00A42F22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C2"/>
    <w:rsid w:val="00A507D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38E"/>
    <w:rsid w:val="00A56956"/>
    <w:rsid w:val="00A57339"/>
    <w:rsid w:val="00A5737B"/>
    <w:rsid w:val="00A61D93"/>
    <w:rsid w:val="00A61FA4"/>
    <w:rsid w:val="00A64841"/>
    <w:rsid w:val="00A66274"/>
    <w:rsid w:val="00A70118"/>
    <w:rsid w:val="00A717B9"/>
    <w:rsid w:val="00A72565"/>
    <w:rsid w:val="00A72F48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D60"/>
    <w:rsid w:val="00AA2558"/>
    <w:rsid w:val="00AA2E6A"/>
    <w:rsid w:val="00AA40D1"/>
    <w:rsid w:val="00AA48F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C83"/>
    <w:rsid w:val="00AD6D3B"/>
    <w:rsid w:val="00AD737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A7E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DA"/>
    <w:rsid w:val="00B61C75"/>
    <w:rsid w:val="00B61EB4"/>
    <w:rsid w:val="00B625B3"/>
    <w:rsid w:val="00B62932"/>
    <w:rsid w:val="00B66746"/>
    <w:rsid w:val="00B66EA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AB6"/>
    <w:rsid w:val="00B855E7"/>
    <w:rsid w:val="00B868C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536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F4E"/>
    <w:rsid w:val="00BE5E8C"/>
    <w:rsid w:val="00BE70F2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574"/>
    <w:rsid w:val="00C17B68"/>
    <w:rsid w:val="00C17CFC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599"/>
    <w:rsid w:val="00C407D3"/>
    <w:rsid w:val="00C42C01"/>
    <w:rsid w:val="00C435D4"/>
    <w:rsid w:val="00C4446E"/>
    <w:rsid w:val="00C449C3"/>
    <w:rsid w:val="00C45601"/>
    <w:rsid w:val="00C46677"/>
    <w:rsid w:val="00C46833"/>
    <w:rsid w:val="00C5377E"/>
    <w:rsid w:val="00C53A88"/>
    <w:rsid w:val="00C5443F"/>
    <w:rsid w:val="00C5449E"/>
    <w:rsid w:val="00C544AA"/>
    <w:rsid w:val="00C548DB"/>
    <w:rsid w:val="00C56436"/>
    <w:rsid w:val="00C6041E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F8F"/>
    <w:rsid w:val="00C95609"/>
    <w:rsid w:val="00C96049"/>
    <w:rsid w:val="00C977F2"/>
    <w:rsid w:val="00C97E8D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B07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41B"/>
    <w:rsid w:val="00D1419E"/>
    <w:rsid w:val="00D14FE1"/>
    <w:rsid w:val="00D156CC"/>
    <w:rsid w:val="00D17ECC"/>
    <w:rsid w:val="00D17F5C"/>
    <w:rsid w:val="00D203BF"/>
    <w:rsid w:val="00D2144D"/>
    <w:rsid w:val="00D21992"/>
    <w:rsid w:val="00D21A19"/>
    <w:rsid w:val="00D22E95"/>
    <w:rsid w:val="00D265BA"/>
    <w:rsid w:val="00D26C77"/>
    <w:rsid w:val="00D32B47"/>
    <w:rsid w:val="00D34B47"/>
    <w:rsid w:val="00D3558C"/>
    <w:rsid w:val="00D35F79"/>
    <w:rsid w:val="00D360D5"/>
    <w:rsid w:val="00D373C7"/>
    <w:rsid w:val="00D40C05"/>
    <w:rsid w:val="00D414FC"/>
    <w:rsid w:val="00D4278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F1B"/>
    <w:rsid w:val="00DD58A6"/>
    <w:rsid w:val="00DD5C86"/>
    <w:rsid w:val="00DD61D2"/>
    <w:rsid w:val="00DD7C8C"/>
    <w:rsid w:val="00DE0831"/>
    <w:rsid w:val="00DE154F"/>
    <w:rsid w:val="00DE1EF0"/>
    <w:rsid w:val="00DE218C"/>
    <w:rsid w:val="00DE274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C4E"/>
    <w:rsid w:val="00E2374E"/>
    <w:rsid w:val="00E241C8"/>
    <w:rsid w:val="00E25F39"/>
    <w:rsid w:val="00E26997"/>
    <w:rsid w:val="00E304DF"/>
    <w:rsid w:val="00E3253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644"/>
    <w:rsid w:val="00E5608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5E9D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CF6"/>
    <w:rsid w:val="00EB3AF6"/>
    <w:rsid w:val="00EB4897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F5A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DF8"/>
    <w:rsid w:val="00F142AE"/>
    <w:rsid w:val="00F1430C"/>
    <w:rsid w:val="00F20AD7"/>
    <w:rsid w:val="00F2115A"/>
    <w:rsid w:val="00F21549"/>
    <w:rsid w:val="00F21D1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98"/>
    <w:rsid w:val="00F338F6"/>
    <w:rsid w:val="00F368C9"/>
    <w:rsid w:val="00F369F7"/>
    <w:rsid w:val="00F40BEC"/>
    <w:rsid w:val="00F410F9"/>
    <w:rsid w:val="00F42219"/>
    <w:rsid w:val="00F4245A"/>
    <w:rsid w:val="00F428CA"/>
    <w:rsid w:val="00F44F72"/>
    <w:rsid w:val="00F46105"/>
    <w:rsid w:val="00F470B5"/>
    <w:rsid w:val="00F474D0"/>
    <w:rsid w:val="00F548C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CB"/>
    <w:rsid w:val="00F831E9"/>
    <w:rsid w:val="00F85252"/>
    <w:rsid w:val="00F8652C"/>
    <w:rsid w:val="00F87CF8"/>
    <w:rsid w:val="00F90987"/>
    <w:rsid w:val="00F91BBC"/>
    <w:rsid w:val="00F938EB"/>
    <w:rsid w:val="00F93CC8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BA"/>
    <w:rsid w:val="00FD39FA"/>
    <w:rsid w:val="00FD4C8D"/>
    <w:rsid w:val="00FD569E"/>
    <w:rsid w:val="00FD5D61"/>
    <w:rsid w:val="00FD6B1C"/>
    <w:rsid w:val="00FD6D4F"/>
    <w:rsid w:val="00FD72A1"/>
    <w:rsid w:val="00FE1484"/>
    <w:rsid w:val="00FE1858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5CF5"/>
    <w:rsid w:val="00FF6280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F0AE4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E304D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E304DF"/>
    <w:rPr>
      <w:b/>
    </w:rPr>
  </w:style>
  <w:style w:type="paragraph" w:customStyle="1" w:styleId="ProcedureTitle">
    <w:name w:val="Procedure Title"/>
    <w:rsid w:val="00D1341B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List-123">
    <w:name w:val="Table List - 123"/>
    <w:rsid w:val="00D1341B"/>
    <w:pPr>
      <w:numPr>
        <w:numId w:val="25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D1341B"/>
    <w:pPr>
      <w:numPr>
        <w:numId w:val="26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4903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761D6B56684761AB84A4E1AFCA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D197-BAA9-4B6A-AFB5-B93E107BE31F}"/>
      </w:docPartPr>
      <w:docPartBody>
        <w:p w:rsidR="00000000" w:rsidRDefault="006D7A85" w:rsidP="006D7A85">
          <w:pPr>
            <w:pStyle w:val="3F761D6B56684761AB84A4E1AFCA221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1C32F8B71274BD38556188E186D7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D563-1510-4217-A236-C5D3041F7DBE}"/>
      </w:docPartPr>
      <w:docPartBody>
        <w:p w:rsidR="00000000" w:rsidRDefault="006D7A85" w:rsidP="006D7A85">
          <w:pPr>
            <w:pStyle w:val="D1C32F8B71274BD38556188E186D7F6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85"/>
    <w:rsid w:val="006D7A85"/>
    <w:rsid w:val="00F3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D7A85"/>
    <w:rPr>
      <w:color w:val="808080"/>
    </w:rPr>
  </w:style>
  <w:style w:type="paragraph" w:customStyle="1" w:styleId="3F761D6B56684761AB84A4E1AFCA2218">
    <w:name w:val="3F761D6B56684761AB84A4E1AFCA2218"/>
    <w:rsid w:val="006D7A85"/>
  </w:style>
  <w:style w:type="paragraph" w:customStyle="1" w:styleId="D1C32F8B71274BD38556188E186D7F67">
    <w:name w:val="D1C32F8B71274BD38556188E186D7F67"/>
    <w:rsid w:val="006D7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F592A21-3576-46D1-BB34-3DD14AF1A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5350C-C321-4097-AE6F-0B9826B1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Civil Works Procedure</vt:lpstr>
    </vt:vector>
  </TitlesOfParts>
  <Company>Bechtel/EDS</Company>
  <LinksUpToDate>false</LinksUpToDate>
  <CharactersWithSpaces>2526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Civil Works Procedure</dc:title>
  <dc:subject>EPM-KCE-TP-000012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2021-07-04T05:44:00Z</dcterms:created>
  <dcterms:modified xsi:type="dcterms:W3CDTF">2022-05-23T11:47:00Z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8812fc9e-3f23-430c-80b9-01a3d822f37b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